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OSNOVNA ŠKOLA JOSIPA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 xml:space="preserve">Osnovna škola  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183716">
        <w:rPr>
          <w:rFonts w:ascii="Calibri" w:eastAsia="Calibri" w:hAnsi="Calibri" w:cs="Calibri"/>
          <w:b/>
          <w:color w:val="000000"/>
        </w:rPr>
        <w:t xml:space="preserve">Josipa </w:t>
      </w:r>
      <w:proofErr w:type="spellStart"/>
      <w:r w:rsidRPr="00183716">
        <w:rPr>
          <w:rFonts w:ascii="Calibri" w:eastAsia="Calibri" w:hAnsi="Calibri" w:cs="Calibri"/>
          <w:b/>
          <w:color w:val="000000"/>
        </w:rPr>
        <w:t>Jurja</w:t>
      </w:r>
      <w:proofErr w:type="spellEnd"/>
      <w:r w:rsidRPr="00183716">
        <w:rPr>
          <w:rFonts w:ascii="Calibri" w:eastAsia="Calibri" w:hAnsi="Calibri" w:cs="Calibri"/>
          <w:b/>
          <w:color w:val="000000"/>
        </w:rPr>
        <w:t xml:space="preserve"> Strossmayera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Đ u r đ e n o v a c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KLASA: 406-03-01/13-6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URBROJ:  2149-08/13-01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Đurđenovac,  13.3.2013.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 xml:space="preserve">Na temelju članka 89. Statuta Osnovne škole Josipa </w:t>
      </w:r>
      <w:proofErr w:type="spellStart"/>
      <w:r>
        <w:rPr>
          <w:rFonts w:ascii="Calibri" w:eastAsia="Calibri" w:hAnsi="Calibri" w:cs="Calibri"/>
          <w:color w:val="000000"/>
        </w:rPr>
        <w:t>Jurja</w:t>
      </w:r>
      <w:proofErr w:type="spellEnd"/>
      <w:r>
        <w:rPr>
          <w:rFonts w:ascii="Calibri" w:eastAsia="Calibri" w:hAnsi="Calibri" w:cs="Calibri"/>
          <w:color w:val="000000"/>
        </w:rPr>
        <w:t xml:space="preserve"> S</w:t>
      </w:r>
      <w:r w:rsidRPr="00183716">
        <w:rPr>
          <w:rFonts w:ascii="Calibri" w:eastAsia="Calibri" w:hAnsi="Calibri" w:cs="Calibri"/>
          <w:color w:val="000000"/>
        </w:rPr>
        <w:t>trossmayera Đurđenovac, a u svezi s odredbama  Zakona o fiskalnoj odgovornosti (NN 130/10.) i Uredbe o sastavljanju i predaji izjave o fiskalnoj odgovornosti i izvještaja o primjeni fiskalnih pravila (NN</w:t>
      </w:r>
      <w:r>
        <w:rPr>
          <w:rFonts w:ascii="Calibri" w:eastAsia="Calibri" w:hAnsi="Calibri" w:cs="Calibri"/>
          <w:color w:val="000000"/>
        </w:rPr>
        <w:t xml:space="preserve">  br. 78/11) zamjenica ravnateljice </w:t>
      </w:r>
      <w:r w:rsidRPr="00183716">
        <w:rPr>
          <w:rFonts w:ascii="Calibri" w:eastAsia="Calibri" w:hAnsi="Calibri" w:cs="Calibri"/>
          <w:color w:val="000000"/>
        </w:rPr>
        <w:t>donosi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PROCEDURU ZAPRIMANJA I PROVJERE RAČUNA TE PLAĆANJA PO RAČUNIMA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U OSNOVNOJ ŠKOLI JOSIPA JURJA STROSSMAYERA ĐURĐENOVAC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Račun  se  zaprima u tajništvu Škole gdje dobiva prijemni žig s datumom i evidentira se u knjigu ulaznih računa s pripadajućim brojem isti dan kada je zaprimljen.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Tajnica Škole sadržajnom provjerom utvrđuje odgovara li roba,  usluge i radovi vrstom i količinom ugovornoj narudžbi.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Računovođa Škole obavlja sadržajnu, matematičku i financijsku provjeru ispravnosti računa u roku 1 -2  dana po primitku računa.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18371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Matematičkom kontrolom računovođa provjerava ispravnost  iznosa na računu,  što naznačuje  izjavom i potpisom.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Formalnom provjerom  računovođa evidentira  postojanje svih zakonskih elemenata koji se odnose na konkretan račun:   narudžbenice,  ugovori te  popratni dokument u prilogu ( izdatnice, otpremnice, izjave i izvještaji).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U slučaju kakvog formalnog nedostatka na računu,  računovođa Škole usmenom opomenom upozorava dobavljača/ prodavatelja o uočenom nedostatku.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Ako dobavljač, nakon usmene opomene ne otkloni nedostatak, tajnica Škole će poslati pismenu opomenu.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183716" w:rsidRPr="00183716" w:rsidRDefault="00183716" w:rsidP="0018371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Nakon izvršenih provjera račun se prosljeđuje ravnateljici Škole koja svojim potpisom daje suglasnost za plaćanje. Od 2013. godine  ne  možemo platiti u gotovom robu i usluga manje vrijednosti  čije se plaćanje  do tada obavljalo  gotovinom iz blagajne.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183716" w:rsidRPr="00183716" w:rsidRDefault="00183716" w:rsidP="0018371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Na osnovu odobrenja ravnateljice  računovođa  vrši plaćanje računa.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183716" w:rsidRPr="00183716" w:rsidRDefault="00183716" w:rsidP="0018371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Kontrolu plaćanja računa izvršava ravnateljica i svojim  potpisom  potvrđuje da su računi plaćeni.</w:t>
      </w:r>
    </w:p>
    <w:p w:rsidR="00183716" w:rsidRPr="00183716" w:rsidRDefault="00183716" w:rsidP="00183716">
      <w:pPr>
        <w:ind w:left="720"/>
        <w:contextualSpacing/>
        <w:jc w:val="both"/>
        <w:rPr>
          <w:rFonts w:ascii="Calibri" w:eastAsia="Calibri" w:hAnsi="Calibri" w:cs="Times New Roman"/>
        </w:rPr>
      </w:pPr>
    </w:p>
    <w:p w:rsidR="00183716" w:rsidRPr="00183716" w:rsidRDefault="00183716" w:rsidP="00183716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83716">
        <w:rPr>
          <w:rFonts w:ascii="Calibri" w:eastAsia="Calibri" w:hAnsi="Calibri" w:cs="Times New Roman"/>
        </w:rPr>
        <w:t>Nakon izvršene kontrole, račun se kontira i knjiži, a nakon toga odlaže u registrator i čuva u zakonom propisanom roku</w:t>
      </w:r>
      <w:r>
        <w:rPr>
          <w:rFonts w:ascii="Calibri" w:eastAsia="Calibri" w:hAnsi="Calibri" w:cs="Times New Roman"/>
        </w:rPr>
        <w:t>.</w:t>
      </w:r>
    </w:p>
    <w:p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:rsidR="00183716" w:rsidRPr="00183716" w:rsidRDefault="00183716" w:rsidP="004834D0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Calibri" w:eastAsia="Calibri" w:hAnsi="Calibri" w:cs="Calibri"/>
          <w:color w:val="000000"/>
        </w:rPr>
      </w:pPr>
      <w:r w:rsidRPr="00183716">
        <w:rPr>
          <w:rFonts w:ascii="Calibri" w:eastAsia="Calibri" w:hAnsi="Calibri" w:cs="Calibri"/>
          <w:color w:val="000000"/>
        </w:rPr>
        <w:t>zamjenica ravnateljice:</w:t>
      </w:r>
    </w:p>
    <w:p w:rsidR="00F53429" w:rsidRDefault="004834D0" w:rsidP="004834D0">
      <w:pPr>
        <w:autoSpaceDE w:val="0"/>
        <w:autoSpaceDN w:val="0"/>
        <w:adjustRightInd w:val="0"/>
        <w:spacing w:after="0" w:line="240" w:lineRule="auto"/>
        <w:ind w:left="5664" w:firstLine="708"/>
        <w:jc w:val="both"/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V</w:t>
      </w:r>
      <w:r w:rsidR="00183716" w:rsidRPr="00183716">
        <w:rPr>
          <w:rFonts w:ascii="Calibri" w:eastAsia="Calibri" w:hAnsi="Calibri" w:cs="Calibri"/>
          <w:color w:val="000000"/>
        </w:rPr>
        <w:t>erica Marinović, prof.</w:t>
      </w:r>
    </w:p>
    <w:sectPr w:rsidR="00F53429" w:rsidSect="0048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A1C"/>
    <w:multiLevelType w:val="hybridMultilevel"/>
    <w:tmpl w:val="286AB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16"/>
    <w:rsid w:val="00183716"/>
    <w:rsid w:val="004834D0"/>
    <w:rsid w:val="00F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Đurđenovac</dc:creator>
  <cp:lastModifiedBy>OS Đurđenovac</cp:lastModifiedBy>
  <cp:revision>2</cp:revision>
  <dcterms:created xsi:type="dcterms:W3CDTF">2014-04-09T12:18:00Z</dcterms:created>
  <dcterms:modified xsi:type="dcterms:W3CDTF">2014-04-09T12:21:00Z</dcterms:modified>
</cp:coreProperties>
</file>